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72958875" w:rsidR="00E501DD" w:rsidRPr="001008AF" w:rsidRDefault="00CF6DF5" w:rsidP="001008AF">
      <w:pPr>
        <w:pStyle w:val="1Zeile"/>
      </w:pPr>
      <w:proofErr w:type="spellStart"/>
      <w:r>
        <w:t>MorTec</w:t>
      </w:r>
      <w:proofErr w:type="spellEnd"/>
      <w:r>
        <w:t xml:space="preserve"> DRAIN-ZE</w:t>
      </w:r>
    </w:p>
    <w:p w14:paraId="040C6C13" w14:textId="1032CAE9" w:rsidR="0022769C" w:rsidRPr="00541AA9" w:rsidRDefault="00CF6DF5" w:rsidP="00AD238D">
      <w:pPr>
        <w:pStyle w:val="2Zeile-14pt-bold"/>
        <w:jc w:val="left"/>
      </w:pPr>
      <w:r>
        <w:t>A</w:t>
      </w:r>
      <w:r w:rsidR="008A5244">
        <w:t xml:space="preserve">uch für </w:t>
      </w:r>
      <w:proofErr w:type="spellStart"/>
      <w:r w:rsidR="008A5244">
        <w:t>offenfugige</w:t>
      </w:r>
      <w:proofErr w:type="spellEnd"/>
      <w:r w:rsidR="008A5244">
        <w:t xml:space="preserve"> Verlegung: Gutjahr hat </w:t>
      </w:r>
      <w:proofErr w:type="spellStart"/>
      <w:r>
        <w:t>zementären</w:t>
      </w:r>
      <w:proofErr w:type="spellEnd"/>
      <w:r>
        <w:t xml:space="preserve"> </w:t>
      </w:r>
      <w:proofErr w:type="spellStart"/>
      <w:r>
        <w:t>Drainmörtel</w:t>
      </w:r>
      <w:proofErr w:type="spellEnd"/>
      <w:r w:rsidR="008A5244">
        <w:t xml:space="preserve"> optimiert</w:t>
      </w:r>
    </w:p>
    <w:p w14:paraId="226B293A" w14:textId="0EC0B844" w:rsidR="00E212B1" w:rsidRPr="00A750AA" w:rsidRDefault="0022769C" w:rsidP="00E63DBD">
      <w:pPr>
        <w:pStyle w:val="BickenbachBergstrae-Datum"/>
      </w:pPr>
      <w:r w:rsidRPr="0022769C">
        <w:t xml:space="preserve">Bickenbach/Bergstraße, </w:t>
      </w:r>
      <w:r w:rsidR="005447D9">
        <w:t>11</w:t>
      </w:r>
      <w:r w:rsidRPr="0022769C">
        <w:t>.</w:t>
      </w:r>
      <w:r>
        <w:t xml:space="preserve"> </w:t>
      </w:r>
      <w:r w:rsidR="00A906FE">
        <w:t>März</w:t>
      </w:r>
      <w:r w:rsidRPr="0022769C">
        <w:t xml:space="preserve"> </w:t>
      </w:r>
      <w:r w:rsidRPr="00E63DBD">
        <w:t>20</w:t>
      </w:r>
      <w:r w:rsidR="009436AC" w:rsidRPr="00E63DBD">
        <w:t>2</w:t>
      </w:r>
      <w:r w:rsidR="00A906FE">
        <w:t>5</w:t>
      </w:r>
      <w:r w:rsidRPr="00E63DBD">
        <w:t xml:space="preserve">. </w:t>
      </w:r>
      <w:proofErr w:type="spellStart"/>
      <w:r w:rsidR="00E44A2E" w:rsidRPr="00E44A2E">
        <w:t>Drainmörtel</w:t>
      </w:r>
      <w:proofErr w:type="spellEnd"/>
      <w:r w:rsidR="00E44A2E" w:rsidRPr="00E44A2E">
        <w:t xml:space="preserve"> plus Flächendrainage: So sieht </w:t>
      </w:r>
      <w:r w:rsidR="00EE0486">
        <w:t>der ideale Untergrund aus</w:t>
      </w:r>
      <w:r w:rsidR="00E44A2E" w:rsidRPr="00E44A2E">
        <w:t xml:space="preserve">, um </w:t>
      </w:r>
      <w:r w:rsidR="00544C54">
        <w:t>Natursteinb</w:t>
      </w:r>
      <w:r w:rsidR="00DC0488">
        <w:t>eläge</w:t>
      </w:r>
      <w:r w:rsidR="00E44A2E" w:rsidRPr="00E44A2E">
        <w:t xml:space="preserve"> auf Balkonen und Terrassen vor Schäden zu schützen. </w:t>
      </w:r>
      <w:r w:rsidR="00E44A2E">
        <w:t xml:space="preserve">Der </w:t>
      </w:r>
      <w:proofErr w:type="spellStart"/>
      <w:r w:rsidR="00E44A2E">
        <w:t>zementäre</w:t>
      </w:r>
      <w:proofErr w:type="spellEnd"/>
      <w:r w:rsidR="00E44A2E">
        <w:t xml:space="preserve"> </w:t>
      </w:r>
      <w:proofErr w:type="spellStart"/>
      <w:r w:rsidR="00E44A2E">
        <w:t>Drainmörtel</w:t>
      </w:r>
      <w:proofErr w:type="spellEnd"/>
      <w:r w:rsidR="00E44A2E">
        <w:t xml:space="preserve"> von Gutjahr – </w:t>
      </w:r>
      <w:proofErr w:type="spellStart"/>
      <w:r w:rsidR="00E44A2E" w:rsidRPr="00E44A2E">
        <w:t>MorTec</w:t>
      </w:r>
      <w:proofErr w:type="spellEnd"/>
      <w:r w:rsidR="00E44A2E" w:rsidRPr="00E44A2E">
        <w:t xml:space="preserve"> DRAIN-ZE</w:t>
      </w:r>
      <w:r w:rsidR="00E44A2E">
        <w:t xml:space="preserve"> – </w:t>
      </w:r>
      <w:r w:rsidR="00864554">
        <w:t xml:space="preserve">kann jetzt auch für die </w:t>
      </w:r>
      <w:proofErr w:type="spellStart"/>
      <w:r w:rsidR="00864554">
        <w:t>offenfugige</w:t>
      </w:r>
      <w:proofErr w:type="spellEnd"/>
      <w:r w:rsidR="00864554">
        <w:t xml:space="preserve"> Verlegung eingesetzt werden. Grund dafür ist eine </w:t>
      </w:r>
      <w:r w:rsidR="000678C5">
        <w:t>verbesserte</w:t>
      </w:r>
      <w:r w:rsidR="00864554">
        <w:t xml:space="preserve"> Rezeptur. </w:t>
      </w:r>
    </w:p>
    <w:p w14:paraId="429E479B" w14:textId="128C75AC" w:rsidR="00EE0486" w:rsidRDefault="00294753" w:rsidP="00F83557">
      <w:pPr>
        <w:pStyle w:val="Pressetext"/>
      </w:pPr>
      <w:r>
        <w:t xml:space="preserve">Gutjahr bietet sichere Komplettsysteme für die Verlegung hochwertiger </w:t>
      </w:r>
      <w:r w:rsidR="000471C9">
        <w:t xml:space="preserve">Beläge aus Keramik, </w:t>
      </w:r>
      <w:r w:rsidR="00FD3343">
        <w:t>N</w:t>
      </w:r>
      <w:r w:rsidR="000471C9">
        <w:t xml:space="preserve">atur- und Betonwerkstein </w:t>
      </w:r>
      <w:r>
        <w:t xml:space="preserve">im Außenbereich. Neben Flächendrainagen </w:t>
      </w:r>
      <w:r w:rsidR="00450847">
        <w:t>und</w:t>
      </w:r>
      <w:r>
        <w:t xml:space="preserve"> Stelzlagern gehören auch zwei </w:t>
      </w:r>
      <w:proofErr w:type="spellStart"/>
      <w:r>
        <w:t>Drainmörtel</w:t>
      </w:r>
      <w:proofErr w:type="spellEnd"/>
      <w:r>
        <w:t xml:space="preserve"> zum Produktprogramm. </w:t>
      </w:r>
      <w:r w:rsidR="001D7699">
        <w:t xml:space="preserve">Seit mehr als zehn Jahren </w:t>
      </w:r>
      <w:r w:rsidR="0059029D">
        <w:t>bewährt</w:t>
      </w:r>
      <w:r w:rsidR="001D7699">
        <w:t xml:space="preserve"> ist d</w:t>
      </w:r>
      <w:r w:rsidRPr="00294753">
        <w:t xml:space="preserve">er </w:t>
      </w:r>
      <w:proofErr w:type="spellStart"/>
      <w:r w:rsidRPr="00294753">
        <w:t>Epoxi-Verlegemörtel</w:t>
      </w:r>
      <w:proofErr w:type="spellEnd"/>
      <w:r w:rsidRPr="00294753">
        <w:t xml:space="preserve"> </w:t>
      </w:r>
      <w:proofErr w:type="spellStart"/>
      <w:r w:rsidR="00450847" w:rsidRPr="00294753">
        <w:t>MorTec</w:t>
      </w:r>
      <w:proofErr w:type="spellEnd"/>
      <w:r w:rsidR="00450847" w:rsidRPr="00294753">
        <w:t xml:space="preserve"> DRAIN-EP</w:t>
      </w:r>
      <w:r w:rsidR="001D7699">
        <w:t xml:space="preserve">. Er </w:t>
      </w:r>
      <w:r w:rsidR="000471C9">
        <w:t xml:space="preserve">benötigt nur die Hälfte der Dicke eines </w:t>
      </w:r>
      <w:proofErr w:type="spellStart"/>
      <w:r w:rsidR="000471C9">
        <w:t>zementären</w:t>
      </w:r>
      <w:proofErr w:type="spellEnd"/>
      <w:r w:rsidR="000471C9">
        <w:t xml:space="preserve"> </w:t>
      </w:r>
      <w:proofErr w:type="spellStart"/>
      <w:r w:rsidR="000471C9">
        <w:t>Drainmörtels</w:t>
      </w:r>
      <w:proofErr w:type="spellEnd"/>
      <w:r w:rsidRPr="00294753">
        <w:t xml:space="preserve"> und </w:t>
      </w:r>
      <w:r w:rsidR="000678C5">
        <w:t xml:space="preserve">ist deshalb </w:t>
      </w:r>
      <w:r w:rsidR="0059029D">
        <w:t>ideal bei</w:t>
      </w:r>
      <w:r w:rsidR="000678C5">
        <w:t xml:space="preserve"> niedrige</w:t>
      </w:r>
      <w:r w:rsidR="0059029D">
        <w:t>n</w:t>
      </w:r>
      <w:r w:rsidRPr="00294753">
        <w:t xml:space="preserve"> Aufbauhöhe</w:t>
      </w:r>
      <w:r w:rsidR="000678C5">
        <w:t>n</w:t>
      </w:r>
      <w:r w:rsidRPr="00294753">
        <w:t>.</w:t>
      </w:r>
      <w:r w:rsidR="000678C5">
        <w:t xml:space="preserve"> </w:t>
      </w:r>
      <w:r w:rsidR="009D0DB9">
        <w:t>Steht genügend Aufbauhöhe zur Verfügung</w:t>
      </w:r>
      <w:r w:rsidR="00ED6AA5">
        <w:t>,</w:t>
      </w:r>
      <w:r w:rsidR="009D0DB9">
        <w:t xml:space="preserve"> kommt der zementgebundene </w:t>
      </w:r>
      <w:proofErr w:type="spellStart"/>
      <w:r w:rsidR="009D0DB9">
        <w:t>Drainmörtel</w:t>
      </w:r>
      <w:proofErr w:type="spellEnd"/>
      <w:r w:rsidR="009D0DB9">
        <w:t xml:space="preserve"> </w:t>
      </w:r>
      <w:proofErr w:type="spellStart"/>
      <w:r w:rsidR="001D45F6" w:rsidRPr="001D45F6">
        <w:t>MorTec</w:t>
      </w:r>
      <w:proofErr w:type="spellEnd"/>
      <w:r w:rsidR="001D45F6" w:rsidRPr="001D45F6">
        <w:t xml:space="preserve"> DRAIN-ZE </w:t>
      </w:r>
      <w:r w:rsidR="00ED6AA5">
        <w:t xml:space="preserve">zum Einsatz – </w:t>
      </w:r>
      <w:r w:rsidR="001D45F6">
        <w:t>auf</w:t>
      </w:r>
      <w:r w:rsidR="001D45F6" w:rsidRPr="001D45F6">
        <w:t xml:space="preserve"> Gutjahr-Drainagen </w:t>
      </w:r>
      <w:r w:rsidR="00ED6AA5">
        <w:t xml:space="preserve">ebenso wie auf </w:t>
      </w:r>
      <w:r w:rsidR="001D45F6">
        <w:t>dem</w:t>
      </w:r>
      <w:r w:rsidR="001D45F6" w:rsidRPr="001D45F6">
        <w:t xml:space="preserve"> Drain-Stelzlager </w:t>
      </w:r>
      <w:proofErr w:type="spellStart"/>
      <w:r w:rsidR="001D45F6" w:rsidRPr="001D45F6">
        <w:t>TerraMaxx</w:t>
      </w:r>
      <w:proofErr w:type="spellEnd"/>
      <w:r w:rsidR="001D45F6" w:rsidRPr="001D45F6">
        <w:t xml:space="preserve"> DS</w:t>
      </w:r>
      <w:r w:rsidR="001D45F6">
        <w:t xml:space="preserve">. </w:t>
      </w:r>
    </w:p>
    <w:p w14:paraId="6290A4CA" w14:textId="77777777" w:rsidR="001D7699" w:rsidRDefault="001D7699" w:rsidP="00F83557">
      <w:pPr>
        <w:pStyle w:val="Pressetext"/>
      </w:pPr>
    </w:p>
    <w:p w14:paraId="1D779219" w14:textId="6F23AF82" w:rsidR="00AC72EC" w:rsidRPr="00D67AD8" w:rsidRDefault="008C20E2" w:rsidP="00AC72EC">
      <w:pPr>
        <w:pStyle w:val="Pressetext"/>
        <w:rPr>
          <w:b/>
        </w:rPr>
      </w:pPr>
      <w:r>
        <w:rPr>
          <w:b/>
        </w:rPr>
        <w:t>Bindemittel bleibt, wo es ist</w:t>
      </w:r>
    </w:p>
    <w:p w14:paraId="7B8EDE60" w14:textId="5C64DAD9" w:rsidR="00FD3343" w:rsidRDefault="001D7699" w:rsidP="00AF1FE0">
      <w:pPr>
        <w:pStyle w:val="Pressetext"/>
      </w:pPr>
      <w:r>
        <w:t xml:space="preserve">Den zementgebundenen </w:t>
      </w:r>
      <w:proofErr w:type="spellStart"/>
      <w:r>
        <w:t>Drainmörtel</w:t>
      </w:r>
      <w:proofErr w:type="spellEnd"/>
      <w:r>
        <w:t xml:space="preserve"> hat Gutjahr jetzt optimiert.</w:t>
      </w:r>
      <w:r w:rsidR="00FD3343">
        <w:t xml:space="preserve"> Grund dafür ist vor allem der Trend zur Verlegung mit </w:t>
      </w:r>
      <w:r w:rsidR="004D15AD">
        <w:t>wasserdurchlässigen Fugen</w:t>
      </w:r>
      <w:r w:rsidR="00FD3343">
        <w:t xml:space="preserve">. „So gelangt deutlich mehr Wasser in die Konstruktion als mit </w:t>
      </w:r>
      <w:r w:rsidR="00B376B1">
        <w:t xml:space="preserve">konventionellen </w:t>
      </w:r>
      <w:proofErr w:type="spellStart"/>
      <w:r w:rsidR="00FD3343">
        <w:t>zementären</w:t>
      </w:r>
      <w:proofErr w:type="spellEnd"/>
      <w:r w:rsidR="00FD3343">
        <w:t xml:space="preserve"> Fugen“, sagt </w:t>
      </w:r>
      <w:r w:rsidR="00FD3343" w:rsidRPr="00FD3343">
        <w:t>Gutjahr-Produktmanager Thomas Römer</w:t>
      </w:r>
      <w:r w:rsidR="00FD3343">
        <w:t xml:space="preserve">. Das hat wiederum </w:t>
      </w:r>
      <w:r w:rsidR="00D15028">
        <w:t>zur Folge, dass sich die</w:t>
      </w:r>
      <w:r w:rsidR="00B376B1">
        <w:t xml:space="preserve"> Bindemittel aus dem </w:t>
      </w:r>
      <w:proofErr w:type="spellStart"/>
      <w:r w:rsidR="00B376B1">
        <w:t>Drainmörtel</w:t>
      </w:r>
      <w:proofErr w:type="spellEnd"/>
      <w:r w:rsidR="00D15028">
        <w:t xml:space="preserve"> auswaschen</w:t>
      </w:r>
      <w:r w:rsidR="00FD3343">
        <w:t>. „</w:t>
      </w:r>
      <w:r w:rsidR="00D15028">
        <w:t xml:space="preserve">Das </w:t>
      </w:r>
      <w:r w:rsidR="00B376B1">
        <w:t>schwäch</w:t>
      </w:r>
      <w:r w:rsidR="00D15028">
        <w:t>t</w:t>
      </w:r>
      <w:r w:rsidR="00B376B1">
        <w:t xml:space="preserve"> </w:t>
      </w:r>
      <w:r w:rsidR="00734309">
        <w:t xml:space="preserve">zum einen </w:t>
      </w:r>
      <w:r w:rsidR="00B376B1">
        <w:t>das Mörtelgefüge</w:t>
      </w:r>
      <w:r w:rsidR="00D15028">
        <w:t>,</w:t>
      </w:r>
      <w:r w:rsidR="00B376B1">
        <w:t xml:space="preserve"> </w:t>
      </w:r>
      <w:r w:rsidR="00734309">
        <w:t>zum anderen</w:t>
      </w:r>
      <w:r w:rsidR="00D15028">
        <w:t xml:space="preserve"> </w:t>
      </w:r>
      <w:r w:rsidR="00FD3343">
        <w:t xml:space="preserve">setzen sich </w:t>
      </w:r>
      <w:r w:rsidR="00D15028">
        <w:t xml:space="preserve">die Bindemittel </w:t>
      </w:r>
      <w:r w:rsidR="00FD3343">
        <w:t xml:space="preserve">– etwa in Form von Kalkfahnen – an den Randprofilen ab“, so Römer weiter. </w:t>
      </w:r>
    </w:p>
    <w:p w14:paraId="230F1E4B" w14:textId="77777777" w:rsidR="00FD3343" w:rsidRDefault="00FD3343" w:rsidP="00AF1FE0">
      <w:pPr>
        <w:pStyle w:val="Pressetext"/>
      </w:pPr>
    </w:p>
    <w:p w14:paraId="36AD104B" w14:textId="79CA89E6" w:rsidR="00AF1FE0" w:rsidRDefault="008C20E2" w:rsidP="00AF1FE0">
      <w:pPr>
        <w:pStyle w:val="Pressetext"/>
      </w:pPr>
      <w:r>
        <w:t xml:space="preserve">Die neue Rezeptur von </w:t>
      </w:r>
      <w:proofErr w:type="spellStart"/>
      <w:r>
        <w:t>MorTec</w:t>
      </w:r>
      <w:proofErr w:type="spellEnd"/>
      <w:r>
        <w:t xml:space="preserve"> DRAIN-ZE verhindert genau das. </w:t>
      </w:r>
      <w:r w:rsidR="00A04BEB">
        <w:t>„</w:t>
      </w:r>
      <w:r>
        <w:t xml:space="preserve">Der </w:t>
      </w:r>
      <w:proofErr w:type="spellStart"/>
      <w:r>
        <w:t>zementäre</w:t>
      </w:r>
      <w:proofErr w:type="spellEnd"/>
      <w:r>
        <w:t xml:space="preserve"> </w:t>
      </w:r>
      <w:proofErr w:type="spellStart"/>
      <w:r>
        <w:t>Drainmörtel</w:t>
      </w:r>
      <w:proofErr w:type="spellEnd"/>
      <w:r w:rsidR="000471C9">
        <w:t xml:space="preserve"> </w:t>
      </w:r>
      <w:r>
        <w:t xml:space="preserve">hat </w:t>
      </w:r>
      <w:r w:rsidR="000471C9">
        <w:t xml:space="preserve">jetzt </w:t>
      </w:r>
      <w:r>
        <w:t xml:space="preserve">sogenannte </w:t>
      </w:r>
      <w:r w:rsidR="000471C9">
        <w:t xml:space="preserve">hydrophobe Eigenschaften. Das </w:t>
      </w:r>
      <w:r>
        <w:t xml:space="preserve">bedeutet, dass sich </w:t>
      </w:r>
      <w:r w:rsidR="00C6225D">
        <w:t>die</w:t>
      </w:r>
      <w:r w:rsidR="000471C9">
        <w:t xml:space="preserve"> Bindemittel</w:t>
      </w:r>
      <w:r>
        <w:t xml:space="preserve"> nicht so leicht</w:t>
      </w:r>
      <w:r w:rsidR="000471C9">
        <w:t xml:space="preserve"> mit Wasser </w:t>
      </w:r>
      <w:r>
        <w:t>auswaschen lassen“, erklärt Thomas Römer</w:t>
      </w:r>
      <w:r w:rsidR="00AF1FE0" w:rsidRPr="00AF1FE0">
        <w:t>.</w:t>
      </w:r>
      <w:r>
        <w:t xml:space="preserve"> „Dadurch kann er problemlos bei offenen Fugen oder </w:t>
      </w:r>
      <w:proofErr w:type="spellStart"/>
      <w:r>
        <w:t>Drainfugen</w:t>
      </w:r>
      <w:proofErr w:type="spellEnd"/>
      <w:r>
        <w:t xml:space="preserve"> eingesetzt werden – ohne dass nach einiger Zeit unschöne Kalkfahnen sichtbar sind.“</w:t>
      </w:r>
    </w:p>
    <w:p w14:paraId="5B8DA419" w14:textId="77777777" w:rsidR="004F3238" w:rsidRDefault="004F3238" w:rsidP="00F83557">
      <w:pPr>
        <w:pStyle w:val="Pressetext"/>
      </w:pPr>
    </w:p>
    <w:p w14:paraId="694537F7" w14:textId="5F3D5FAC" w:rsidR="008C20E2" w:rsidRPr="00D67AD8" w:rsidRDefault="008C20E2" w:rsidP="008C20E2">
      <w:pPr>
        <w:pStyle w:val="Pressetext"/>
        <w:rPr>
          <w:b/>
        </w:rPr>
      </w:pPr>
      <w:r>
        <w:rPr>
          <w:b/>
        </w:rPr>
        <w:t>Werkseitig vorgemischt</w:t>
      </w:r>
    </w:p>
    <w:p w14:paraId="6388A061" w14:textId="6A19241A" w:rsidR="00913A55" w:rsidRDefault="00913A55" w:rsidP="00F83557">
      <w:pPr>
        <w:pStyle w:val="Pressetext"/>
      </w:pPr>
      <w:proofErr w:type="spellStart"/>
      <w:r w:rsidRPr="00913A55">
        <w:t>MorTec</w:t>
      </w:r>
      <w:proofErr w:type="spellEnd"/>
      <w:r w:rsidRPr="00913A55">
        <w:t xml:space="preserve"> DRAIN-ZE ist im 25-Kilo-Sack erhältlich und werkseitig vorgemischt. Das vermeidet Mischfehler</w:t>
      </w:r>
      <w:r w:rsidR="00D0262B">
        <w:t xml:space="preserve"> </w:t>
      </w:r>
      <w:r w:rsidR="009F7D1F">
        <w:t xml:space="preserve">und </w:t>
      </w:r>
      <w:r w:rsidR="00D0262B">
        <w:t xml:space="preserve">die Verarbeitung ist </w:t>
      </w:r>
      <w:r w:rsidR="00D0262B" w:rsidRPr="00D0262B">
        <w:t xml:space="preserve">schneller als mit </w:t>
      </w:r>
      <w:r w:rsidR="00D0262B" w:rsidRPr="00D0262B">
        <w:lastRenderedPageBreak/>
        <w:t>Baustellenmischungen</w:t>
      </w:r>
      <w:r w:rsidR="009F7D1F">
        <w:t xml:space="preserve"> – gerade bei kleineren Flächen</w:t>
      </w:r>
      <w:r w:rsidR="00D0262B">
        <w:t>.</w:t>
      </w:r>
      <w:r w:rsidR="00D0262B" w:rsidRPr="00D0262B">
        <w:t xml:space="preserve"> </w:t>
      </w:r>
      <w:r w:rsidRPr="00913A55">
        <w:t xml:space="preserve">Der </w:t>
      </w:r>
      <w:proofErr w:type="spellStart"/>
      <w:r w:rsidR="00CF6DF5">
        <w:t>zementäre</w:t>
      </w:r>
      <w:proofErr w:type="spellEnd"/>
      <w:r w:rsidR="00CF6DF5">
        <w:t xml:space="preserve"> </w:t>
      </w:r>
      <w:proofErr w:type="spellStart"/>
      <w:r w:rsidRPr="00913A55">
        <w:t>Drainmörtel</w:t>
      </w:r>
      <w:proofErr w:type="spellEnd"/>
      <w:r w:rsidRPr="00913A55">
        <w:t xml:space="preserve"> ist </w:t>
      </w:r>
      <w:r>
        <w:t>auf</w:t>
      </w:r>
      <w:r w:rsidRPr="00913A55">
        <w:t xml:space="preserve"> den Einsatz mit den Gutjahr-Drainagen </w:t>
      </w:r>
      <w:proofErr w:type="spellStart"/>
      <w:r w:rsidRPr="00913A55">
        <w:t>AquaDrain</w:t>
      </w:r>
      <w:proofErr w:type="spellEnd"/>
      <w:r w:rsidRPr="00913A55">
        <w:t xml:space="preserve"> EK und </w:t>
      </w:r>
      <w:proofErr w:type="spellStart"/>
      <w:r w:rsidRPr="00913A55">
        <w:t>AquaDrain</w:t>
      </w:r>
      <w:proofErr w:type="spellEnd"/>
      <w:r w:rsidRPr="00913A55">
        <w:t xml:space="preserve"> HU-EK, der Stufendrainage </w:t>
      </w:r>
      <w:proofErr w:type="spellStart"/>
      <w:r w:rsidRPr="00913A55">
        <w:t>AquaDrain</w:t>
      </w:r>
      <w:proofErr w:type="spellEnd"/>
      <w:r w:rsidRPr="00913A55">
        <w:t xml:space="preserve"> SD sowie dem Drain-Stelzlager </w:t>
      </w:r>
      <w:proofErr w:type="spellStart"/>
      <w:r w:rsidRPr="00913A55">
        <w:t>TerraMaxx</w:t>
      </w:r>
      <w:proofErr w:type="spellEnd"/>
      <w:r w:rsidRPr="00913A55">
        <w:t xml:space="preserve"> DS </w:t>
      </w:r>
      <w:r>
        <w:t>ausgerichtet</w:t>
      </w:r>
      <w:r w:rsidR="00D0262B">
        <w:t>. Er</w:t>
      </w:r>
      <w:r w:rsidRPr="00913A55">
        <w:t xml:space="preserve"> unterstützt diese bei der schnellen Entwässerung des Balkon- oder Terrassenaufbaus.</w:t>
      </w:r>
      <w:r>
        <w:t xml:space="preserve"> </w:t>
      </w:r>
      <w:r w:rsidR="00374F5C">
        <w:t>„Zudem bieten wir für die Verarbeitung im System</w:t>
      </w:r>
      <w:r w:rsidR="00374F5C" w:rsidRPr="00374F5C">
        <w:t xml:space="preserve"> eine 6</w:t>
      </w:r>
      <w:r w:rsidR="00374F5C">
        <w:t>-</w:t>
      </w:r>
      <w:r w:rsidR="00374F5C" w:rsidRPr="00374F5C">
        <w:t>jährige Systemgewährleistung</w:t>
      </w:r>
      <w:r w:rsidR="00374F5C">
        <w:t>“, beton</w:t>
      </w:r>
      <w:r w:rsidR="00AF1FE0">
        <w:t>t</w:t>
      </w:r>
      <w:r w:rsidR="00374F5C">
        <w:t xml:space="preserve"> </w:t>
      </w:r>
      <w:r w:rsidR="009F7D1F">
        <w:t>Thomas Römer</w:t>
      </w:r>
      <w:r w:rsidR="00374F5C">
        <w:t xml:space="preserve">. </w:t>
      </w:r>
    </w:p>
    <w:p w14:paraId="1C7E9BDE" w14:textId="52BA0D78" w:rsidR="001008AF" w:rsidRPr="008158CE" w:rsidRDefault="001008AF" w:rsidP="00E44A2E">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8158CE">
        <w:rPr>
          <w:sz w:val="20"/>
          <w:szCs w:val="20"/>
          <w:lang w:val="de-CH"/>
        </w:rPr>
        <w:t>Ardex</w:t>
      </w:r>
      <w:proofErr w:type="spellEnd"/>
      <w:r w:rsidRPr="008158CE">
        <w:rPr>
          <w:sz w:val="20"/>
          <w:szCs w:val="20"/>
          <w:lang w:val="de-CH"/>
        </w:rPr>
        <w:t>-Gruppe.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4F3238">
      <w:headerReference w:type="default" r:id="rId8"/>
      <w:pgSz w:w="11906" w:h="16838"/>
      <w:pgMar w:top="3725" w:right="2977" w:bottom="158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49E6" w14:textId="77777777" w:rsidR="00592C33" w:rsidRDefault="00592C33" w:rsidP="00EC4464">
      <w:pPr>
        <w:spacing w:line="240" w:lineRule="auto"/>
      </w:pPr>
      <w:r>
        <w:separator/>
      </w:r>
    </w:p>
  </w:endnote>
  <w:endnote w:type="continuationSeparator" w:id="0">
    <w:p w14:paraId="7C77CD42" w14:textId="77777777" w:rsidR="00592C33" w:rsidRDefault="00592C3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8919D" w14:textId="77777777" w:rsidR="00592C33" w:rsidRDefault="00592C33" w:rsidP="00EC4464">
      <w:pPr>
        <w:spacing w:line="240" w:lineRule="auto"/>
      </w:pPr>
      <w:r>
        <w:separator/>
      </w:r>
    </w:p>
  </w:footnote>
  <w:footnote w:type="continuationSeparator" w:id="0">
    <w:p w14:paraId="5FBA965B" w14:textId="77777777" w:rsidR="00592C33" w:rsidRDefault="00592C3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F9352C"/>
    <w:multiLevelType w:val="hybridMultilevel"/>
    <w:tmpl w:val="418A9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E92EAB"/>
    <w:multiLevelType w:val="hybridMultilevel"/>
    <w:tmpl w:val="3D3208F2"/>
    <w:lvl w:ilvl="0" w:tplc="8ABA73AC">
      <w:start w:val="1"/>
      <w:numFmt w:val="decimal"/>
      <w:lvlText w:val="%1."/>
      <w:lvlJc w:val="left"/>
      <w:pPr>
        <w:ind w:left="1020" w:hanging="360"/>
      </w:pPr>
    </w:lvl>
    <w:lvl w:ilvl="1" w:tplc="2B442D0A">
      <w:start w:val="1"/>
      <w:numFmt w:val="decimal"/>
      <w:lvlText w:val="%2."/>
      <w:lvlJc w:val="left"/>
      <w:pPr>
        <w:ind w:left="1020" w:hanging="360"/>
      </w:pPr>
    </w:lvl>
    <w:lvl w:ilvl="2" w:tplc="5F022AEC">
      <w:start w:val="1"/>
      <w:numFmt w:val="decimal"/>
      <w:lvlText w:val="%3."/>
      <w:lvlJc w:val="left"/>
      <w:pPr>
        <w:ind w:left="1020" w:hanging="360"/>
      </w:pPr>
    </w:lvl>
    <w:lvl w:ilvl="3" w:tplc="1CEA8EF6">
      <w:start w:val="1"/>
      <w:numFmt w:val="decimal"/>
      <w:lvlText w:val="%4."/>
      <w:lvlJc w:val="left"/>
      <w:pPr>
        <w:ind w:left="1020" w:hanging="360"/>
      </w:pPr>
    </w:lvl>
    <w:lvl w:ilvl="4" w:tplc="1368C0CC">
      <w:start w:val="1"/>
      <w:numFmt w:val="decimal"/>
      <w:lvlText w:val="%5."/>
      <w:lvlJc w:val="left"/>
      <w:pPr>
        <w:ind w:left="1020" w:hanging="360"/>
      </w:pPr>
    </w:lvl>
    <w:lvl w:ilvl="5" w:tplc="D902D822">
      <w:start w:val="1"/>
      <w:numFmt w:val="decimal"/>
      <w:lvlText w:val="%6."/>
      <w:lvlJc w:val="left"/>
      <w:pPr>
        <w:ind w:left="1020" w:hanging="360"/>
      </w:pPr>
    </w:lvl>
    <w:lvl w:ilvl="6" w:tplc="383824EE">
      <w:start w:val="1"/>
      <w:numFmt w:val="decimal"/>
      <w:lvlText w:val="%7."/>
      <w:lvlJc w:val="left"/>
      <w:pPr>
        <w:ind w:left="1020" w:hanging="360"/>
      </w:pPr>
    </w:lvl>
    <w:lvl w:ilvl="7" w:tplc="43DCA754">
      <w:start w:val="1"/>
      <w:numFmt w:val="decimal"/>
      <w:lvlText w:val="%8."/>
      <w:lvlJc w:val="left"/>
      <w:pPr>
        <w:ind w:left="1020" w:hanging="360"/>
      </w:pPr>
    </w:lvl>
    <w:lvl w:ilvl="8" w:tplc="F3664B18">
      <w:start w:val="1"/>
      <w:numFmt w:val="decimal"/>
      <w:lvlText w:val="%9."/>
      <w:lvlJc w:val="left"/>
      <w:pPr>
        <w:ind w:left="1020" w:hanging="360"/>
      </w:pPr>
    </w:lvl>
  </w:abstractNum>
  <w:num w:numId="1" w16cid:durableId="877741528">
    <w:abstractNumId w:val="0"/>
  </w:num>
  <w:num w:numId="2" w16cid:durableId="1025474421">
    <w:abstractNumId w:val="1"/>
  </w:num>
  <w:num w:numId="3" w16cid:durableId="32671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16BF"/>
    <w:rsid w:val="000157EC"/>
    <w:rsid w:val="00024658"/>
    <w:rsid w:val="00027207"/>
    <w:rsid w:val="000471C9"/>
    <w:rsid w:val="000678C5"/>
    <w:rsid w:val="00081F86"/>
    <w:rsid w:val="000C2E27"/>
    <w:rsid w:val="000C7C6B"/>
    <w:rsid w:val="000F6A7A"/>
    <w:rsid w:val="001008AF"/>
    <w:rsid w:val="001068AD"/>
    <w:rsid w:val="001253AD"/>
    <w:rsid w:val="0013664D"/>
    <w:rsid w:val="001404D2"/>
    <w:rsid w:val="00175E1B"/>
    <w:rsid w:val="001D45F6"/>
    <w:rsid w:val="001D7699"/>
    <w:rsid w:val="00214B57"/>
    <w:rsid w:val="0022769C"/>
    <w:rsid w:val="00276A89"/>
    <w:rsid w:val="00283307"/>
    <w:rsid w:val="00294753"/>
    <w:rsid w:val="002A0392"/>
    <w:rsid w:val="002A7BAD"/>
    <w:rsid w:val="002A7BCB"/>
    <w:rsid w:val="002E0CC9"/>
    <w:rsid w:val="00331A5B"/>
    <w:rsid w:val="00351D9E"/>
    <w:rsid w:val="00355700"/>
    <w:rsid w:val="00374F5C"/>
    <w:rsid w:val="003812CD"/>
    <w:rsid w:val="00396F28"/>
    <w:rsid w:val="003B2F41"/>
    <w:rsid w:val="003D591A"/>
    <w:rsid w:val="004377FB"/>
    <w:rsid w:val="00446E5E"/>
    <w:rsid w:val="00450847"/>
    <w:rsid w:val="004658DC"/>
    <w:rsid w:val="00465B07"/>
    <w:rsid w:val="004A3B84"/>
    <w:rsid w:val="004A4DD7"/>
    <w:rsid w:val="004C736E"/>
    <w:rsid w:val="004D15AD"/>
    <w:rsid w:val="004F3238"/>
    <w:rsid w:val="00512ED4"/>
    <w:rsid w:val="005332CA"/>
    <w:rsid w:val="00537924"/>
    <w:rsid w:val="00541AA9"/>
    <w:rsid w:val="005447D9"/>
    <w:rsid w:val="00544C54"/>
    <w:rsid w:val="005532D2"/>
    <w:rsid w:val="0059029D"/>
    <w:rsid w:val="00592C33"/>
    <w:rsid w:val="005B1EEA"/>
    <w:rsid w:val="005E7C23"/>
    <w:rsid w:val="006028A7"/>
    <w:rsid w:val="006044B0"/>
    <w:rsid w:val="00654B7B"/>
    <w:rsid w:val="006730B6"/>
    <w:rsid w:val="0068127D"/>
    <w:rsid w:val="006B6981"/>
    <w:rsid w:val="006C0669"/>
    <w:rsid w:val="006E0E07"/>
    <w:rsid w:val="006F42B6"/>
    <w:rsid w:val="00734309"/>
    <w:rsid w:val="00734699"/>
    <w:rsid w:val="00743978"/>
    <w:rsid w:val="00775B94"/>
    <w:rsid w:val="007B0B84"/>
    <w:rsid w:val="007C0D39"/>
    <w:rsid w:val="007C3B05"/>
    <w:rsid w:val="007C4B6B"/>
    <w:rsid w:val="007E0A20"/>
    <w:rsid w:val="007E6668"/>
    <w:rsid w:val="008158CE"/>
    <w:rsid w:val="00820293"/>
    <w:rsid w:val="00834315"/>
    <w:rsid w:val="00843D8E"/>
    <w:rsid w:val="00864554"/>
    <w:rsid w:val="00874287"/>
    <w:rsid w:val="008A5244"/>
    <w:rsid w:val="008C20E2"/>
    <w:rsid w:val="008C5524"/>
    <w:rsid w:val="008C66C6"/>
    <w:rsid w:val="008F5903"/>
    <w:rsid w:val="0090774B"/>
    <w:rsid w:val="00913A55"/>
    <w:rsid w:val="00930793"/>
    <w:rsid w:val="009436AC"/>
    <w:rsid w:val="0095404D"/>
    <w:rsid w:val="0096414D"/>
    <w:rsid w:val="00974DD0"/>
    <w:rsid w:val="009D0DB9"/>
    <w:rsid w:val="009E3ED9"/>
    <w:rsid w:val="009E5E9A"/>
    <w:rsid w:val="009F7D1F"/>
    <w:rsid w:val="00A0063E"/>
    <w:rsid w:val="00A04BEB"/>
    <w:rsid w:val="00A52FC5"/>
    <w:rsid w:val="00A64AF9"/>
    <w:rsid w:val="00A750AA"/>
    <w:rsid w:val="00A906FE"/>
    <w:rsid w:val="00AA3A75"/>
    <w:rsid w:val="00AA7D62"/>
    <w:rsid w:val="00AC72EC"/>
    <w:rsid w:val="00AD238D"/>
    <w:rsid w:val="00AE112D"/>
    <w:rsid w:val="00AE19FC"/>
    <w:rsid w:val="00AE35C8"/>
    <w:rsid w:val="00AF10C2"/>
    <w:rsid w:val="00AF1FE0"/>
    <w:rsid w:val="00B16F5A"/>
    <w:rsid w:val="00B16FEF"/>
    <w:rsid w:val="00B36630"/>
    <w:rsid w:val="00B376B1"/>
    <w:rsid w:val="00B4558C"/>
    <w:rsid w:val="00B65D6C"/>
    <w:rsid w:val="00B96339"/>
    <w:rsid w:val="00BB0B1D"/>
    <w:rsid w:val="00C20735"/>
    <w:rsid w:val="00C360C1"/>
    <w:rsid w:val="00C609FB"/>
    <w:rsid w:val="00C6225D"/>
    <w:rsid w:val="00C86A4E"/>
    <w:rsid w:val="00CB0DD3"/>
    <w:rsid w:val="00CE23D4"/>
    <w:rsid w:val="00CE7CD4"/>
    <w:rsid w:val="00CF6DF5"/>
    <w:rsid w:val="00D0262B"/>
    <w:rsid w:val="00D15028"/>
    <w:rsid w:val="00D25509"/>
    <w:rsid w:val="00D30E92"/>
    <w:rsid w:val="00D338C6"/>
    <w:rsid w:val="00D36581"/>
    <w:rsid w:val="00D46E97"/>
    <w:rsid w:val="00D62573"/>
    <w:rsid w:val="00D64D07"/>
    <w:rsid w:val="00D67AD8"/>
    <w:rsid w:val="00D93E21"/>
    <w:rsid w:val="00DC0488"/>
    <w:rsid w:val="00DD2003"/>
    <w:rsid w:val="00DE6060"/>
    <w:rsid w:val="00E212B1"/>
    <w:rsid w:val="00E21747"/>
    <w:rsid w:val="00E44A2E"/>
    <w:rsid w:val="00E501DD"/>
    <w:rsid w:val="00E61399"/>
    <w:rsid w:val="00E622C3"/>
    <w:rsid w:val="00E63DBD"/>
    <w:rsid w:val="00EB03D6"/>
    <w:rsid w:val="00EB739A"/>
    <w:rsid w:val="00EC4464"/>
    <w:rsid w:val="00EC4B87"/>
    <w:rsid w:val="00ED4ED5"/>
    <w:rsid w:val="00ED6AA5"/>
    <w:rsid w:val="00EE0486"/>
    <w:rsid w:val="00F000AF"/>
    <w:rsid w:val="00F00784"/>
    <w:rsid w:val="00F1141C"/>
    <w:rsid w:val="00F15C0C"/>
    <w:rsid w:val="00F338B3"/>
    <w:rsid w:val="00F41E46"/>
    <w:rsid w:val="00F70614"/>
    <w:rsid w:val="00F72DE8"/>
    <w:rsid w:val="00F83557"/>
    <w:rsid w:val="00FD3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styleId="Listenabsatz">
    <w:name w:val="List Paragraph"/>
    <w:basedOn w:val="Standard"/>
    <w:uiPriority w:val="34"/>
    <w:rsid w:val="00954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cp:revision>
  <dcterms:created xsi:type="dcterms:W3CDTF">2025-03-05T15:30:00Z</dcterms:created>
  <dcterms:modified xsi:type="dcterms:W3CDTF">2025-03-07T11:44:00Z</dcterms:modified>
</cp:coreProperties>
</file>